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845B6" w14:textId="130521C8" w:rsidR="00925E38" w:rsidRPr="00DC2ABA" w:rsidRDefault="00925E38" w:rsidP="00925E38">
      <w:pPr>
        <w:jc w:val="both"/>
        <w:rPr>
          <w:rFonts w:ascii="Calibri" w:hAnsi="Calibri" w:cs="Calibri"/>
          <w:sz w:val="24"/>
          <w:szCs w:val="24"/>
        </w:rPr>
      </w:pPr>
      <w:r w:rsidRPr="00DC2ABA">
        <w:rPr>
          <w:rFonts w:ascii="Calibri" w:hAnsi="Calibri" w:cs="Calibri"/>
          <w:b/>
          <w:bCs/>
          <w:sz w:val="24"/>
          <w:szCs w:val="24"/>
        </w:rPr>
        <w:t xml:space="preserve">Appendix </w:t>
      </w:r>
      <w:r>
        <w:rPr>
          <w:rFonts w:ascii="Calibri" w:hAnsi="Calibri" w:cs="Calibri"/>
          <w:b/>
          <w:bCs/>
          <w:sz w:val="24"/>
          <w:szCs w:val="24"/>
        </w:rPr>
        <w:t>5</w:t>
      </w:r>
    </w:p>
    <w:tbl>
      <w:tblPr>
        <w:tblW w:w="84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2"/>
      </w:tblGrid>
      <w:tr w:rsidR="00275C7C" w:rsidRPr="004F000A" w14:paraId="29CC756D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177BE4D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  <w:b/>
                <w:bCs/>
              </w:rPr>
              <w:t>Dynamic and/ or risk, task, individual-specific Risk Assessments and Checklists</w:t>
            </w:r>
            <w:r w:rsidRPr="004F000A">
              <w:rPr>
                <w:rFonts w:ascii="Calibri" w:hAnsi="Calibri" w:cs="Calibri"/>
              </w:rPr>
              <w:t> </w:t>
            </w:r>
            <w:r w:rsidRPr="00E7726B">
              <w:rPr>
                <w:rFonts w:ascii="Calibri" w:hAnsi="Calibri" w:cs="Calibri"/>
                <w:i/>
                <w:iCs/>
              </w:rPr>
              <w:t>(it is not intended that these will be incorporated at this time</w:t>
            </w:r>
            <w:r>
              <w:rPr>
                <w:rFonts w:ascii="Calibri" w:hAnsi="Calibri" w:cs="Calibri"/>
                <w:i/>
                <w:iCs/>
              </w:rPr>
              <w:t xml:space="preserve">, but may be incorporated </w:t>
            </w:r>
            <w:proofErr w:type="gramStart"/>
            <w:r>
              <w:rPr>
                <w:rFonts w:ascii="Calibri" w:hAnsi="Calibri" w:cs="Calibri"/>
                <w:i/>
                <w:iCs/>
              </w:rPr>
              <w:t>at a later date</w:t>
            </w:r>
            <w:proofErr w:type="gramEnd"/>
            <w:r w:rsidRPr="00E7726B">
              <w:rPr>
                <w:rFonts w:ascii="Calibri" w:hAnsi="Calibri" w:cs="Calibri"/>
                <w:i/>
                <w:iCs/>
              </w:rPr>
              <w:t>)</w:t>
            </w:r>
          </w:p>
        </w:tc>
      </w:tr>
      <w:tr w:rsidR="00275C7C" w:rsidRPr="004F000A" w14:paraId="58444E3D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3C1AE31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General Workplace Safety Checklist </w:t>
            </w:r>
          </w:p>
        </w:tc>
      </w:tr>
      <w:tr w:rsidR="00275C7C" w:rsidRPr="004F000A" w14:paraId="242BC7B5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F7A5C17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Outdoor Work (Sun</w:t>
            </w:r>
            <w:r>
              <w:rPr>
                <w:rFonts w:ascii="Calibri" w:hAnsi="Calibri" w:cs="Calibri"/>
              </w:rPr>
              <w:t>/</w:t>
            </w:r>
            <w:r w:rsidRPr="004F000A">
              <w:rPr>
                <w:rFonts w:ascii="Calibri" w:hAnsi="Calibri" w:cs="Calibri"/>
              </w:rPr>
              <w:t>UV</w:t>
            </w:r>
            <w:r>
              <w:rPr>
                <w:rFonts w:ascii="Calibri" w:hAnsi="Calibri" w:cs="Calibri"/>
              </w:rPr>
              <w:t xml:space="preserve"> </w:t>
            </w:r>
            <w:r w:rsidRPr="004F000A">
              <w:rPr>
                <w:rFonts w:ascii="Calibri" w:hAnsi="Calibri" w:cs="Calibri"/>
              </w:rPr>
              <w:t>Safety) Checklist </w:t>
            </w:r>
          </w:p>
        </w:tc>
      </w:tr>
      <w:tr w:rsidR="00275C7C" w:rsidRPr="004F000A" w14:paraId="1562B580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E992D11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VDU/DSE Risk Assessment </w:t>
            </w:r>
          </w:p>
        </w:tc>
      </w:tr>
      <w:tr w:rsidR="00275C7C" w:rsidRPr="004F000A" w14:paraId="6A6FF2E6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6D9BE8E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VDU/DSE Manager Log </w:t>
            </w:r>
          </w:p>
        </w:tc>
      </w:tr>
      <w:tr w:rsidR="00275C7C" w:rsidRPr="004F000A" w14:paraId="4982051A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3C64CED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Fire and Emergency Checklist </w:t>
            </w:r>
          </w:p>
        </w:tc>
      </w:tr>
      <w:tr w:rsidR="00275C7C" w:rsidRPr="004F000A" w14:paraId="5B739C05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C0A8A98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Personal Protection Equipment needs (SHWW PPE Regs) </w:t>
            </w:r>
          </w:p>
        </w:tc>
      </w:tr>
      <w:tr w:rsidR="00275C7C" w:rsidRPr="004F000A" w14:paraId="009E459F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D354B7F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Chemical Storage, Usage and Disposal Checklist </w:t>
            </w:r>
          </w:p>
        </w:tc>
      </w:tr>
      <w:tr w:rsidR="00275C7C" w:rsidRPr="004F000A" w14:paraId="315B47B3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2E18940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Compressed Gases Checklist </w:t>
            </w:r>
          </w:p>
        </w:tc>
      </w:tr>
      <w:tr w:rsidR="00275C7C" w:rsidRPr="004F000A" w14:paraId="77E50073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5DA6F1A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Construction Checklist </w:t>
            </w:r>
          </w:p>
        </w:tc>
      </w:tr>
      <w:tr w:rsidR="00275C7C" w:rsidRPr="004F000A" w14:paraId="23305B37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74F2AF9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Electrical Safety Checklist  </w:t>
            </w:r>
          </w:p>
        </w:tc>
      </w:tr>
      <w:tr w:rsidR="00275C7C" w:rsidRPr="004F000A" w14:paraId="48CB6179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1280EC5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Engineering and Scientific Workshop Checklist </w:t>
            </w:r>
          </w:p>
        </w:tc>
      </w:tr>
      <w:tr w:rsidR="00275C7C" w:rsidRPr="004F000A" w14:paraId="3EAF7C9D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D674ADB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First-Aid Checklist </w:t>
            </w:r>
          </w:p>
        </w:tc>
      </w:tr>
      <w:tr w:rsidR="00275C7C" w:rsidRPr="004F000A" w14:paraId="288C3874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D4C70B1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Fume Cupboard Checklist </w:t>
            </w:r>
          </w:p>
        </w:tc>
      </w:tr>
      <w:tr w:rsidR="00275C7C" w:rsidRPr="004F000A" w14:paraId="12913631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65E8140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High-Pressure Systems and Autoclaves Checklist </w:t>
            </w:r>
          </w:p>
        </w:tc>
      </w:tr>
      <w:tr w:rsidR="00275C7C" w:rsidRPr="004F000A" w14:paraId="7CFCE4CF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7D8A348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Laboratories Checklists (General) </w:t>
            </w:r>
          </w:p>
        </w:tc>
      </w:tr>
      <w:tr w:rsidR="00275C7C" w:rsidRPr="004F000A" w14:paraId="7353F1D6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CE2C95F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Laboratory Equipment and Apparatus Checklist </w:t>
            </w:r>
          </w:p>
        </w:tc>
      </w:tr>
      <w:tr w:rsidR="00275C7C" w:rsidRPr="004F000A" w14:paraId="00D4511D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671A503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Lab RARR Guidelines </w:t>
            </w:r>
          </w:p>
        </w:tc>
      </w:tr>
      <w:tr w:rsidR="00275C7C" w:rsidRPr="004F000A" w14:paraId="4F30A69F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C388419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Manual Handling Checklist </w:t>
            </w:r>
          </w:p>
        </w:tc>
      </w:tr>
      <w:tr w:rsidR="00275C7C" w:rsidRPr="004F000A" w14:paraId="5D23FAC0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8750A97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Manual-Handling-Conclusion (2) </w:t>
            </w:r>
          </w:p>
        </w:tc>
      </w:tr>
      <w:tr w:rsidR="00275C7C" w:rsidRPr="004F000A" w14:paraId="60931E29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85784EC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Manual-Handling-Conclusion (3) </w:t>
            </w:r>
          </w:p>
        </w:tc>
      </w:tr>
      <w:tr w:rsidR="00275C7C" w:rsidRPr="004F000A" w14:paraId="16FE3FDE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6F8EF3A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Manual Handling MAC RA tool </w:t>
            </w:r>
          </w:p>
        </w:tc>
      </w:tr>
      <w:tr w:rsidR="00275C7C" w:rsidRPr="004F000A" w14:paraId="106C6FAA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2E4D92D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Manual Handling Self-Assessment Checklist </w:t>
            </w:r>
          </w:p>
        </w:tc>
      </w:tr>
      <w:tr w:rsidR="00275C7C" w:rsidRPr="004F000A" w14:paraId="65765DF4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B0477D8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Meeting Rooms Lecture and Seminar Theatre Checklist </w:t>
            </w:r>
          </w:p>
        </w:tc>
      </w:tr>
      <w:tr w:rsidR="00275C7C" w:rsidRPr="004F000A" w14:paraId="41838610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8FF343C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Movement of Workplace Vehicles and Traffic Checklist </w:t>
            </w:r>
          </w:p>
        </w:tc>
      </w:tr>
      <w:tr w:rsidR="00275C7C" w:rsidRPr="004F000A" w14:paraId="36BD7708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DBAEA5A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Risk Assessment of Materials with Irreversible Health Effects </w:t>
            </w:r>
          </w:p>
        </w:tc>
      </w:tr>
      <w:tr w:rsidR="00275C7C" w:rsidRPr="004F000A" w14:paraId="280B4EAF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D8C3CF5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Chemical Risk Assessment Form </w:t>
            </w:r>
          </w:p>
        </w:tc>
      </w:tr>
      <w:tr w:rsidR="00275C7C" w:rsidRPr="004F000A" w14:paraId="3D77BD22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4D65495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Work related travel RA </w:t>
            </w:r>
          </w:p>
        </w:tc>
      </w:tr>
      <w:tr w:rsidR="00275C7C" w:rsidRPr="004F000A" w14:paraId="4637024D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59F957F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Stress Checklist </w:t>
            </w:r>
          </w:p>
        </w:tc>
      </w:tr>
      <w:tr w:rsidR="00275C7C" w:rsidRPr="004F000A" w14:paraId="4E44BC25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76023A8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VDU Issues and Requirements </w:t>
            </w:r>
          </w:p>
        </w:tc>
      </w:tr>
      <w:tr w:rsidR="00275C7C" w:rsidRPr="004F000A" w14:paraId="2608C07B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DF2C8A9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Work Equipment and Machinery Checklist </w:t>
            </w:r>
          </w:p>
        </w:tc>
      </w:tr>
      <w:tr w:rsidR="00275C7C" w:rsidRPr="004F000A" w14:paraId="29C4B145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8CCF44B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Permit to Work </w:t>
            </w:r>
          </w:p>
        </w:tc>
      </w:tr>
      <w:tr w:rsidR="00275C7C" w:rsidRPr="004F000A" w14:paraId="74CC7F78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9D17D9A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Pregnancy Risk Assessment </w:t>
            </w:r>
          </w:p>
        </w:tc>
      </w:tr>
      <w:tr w:rsidR="00275C7C" w:rsidRPr="004F000A" w14:paraId="7AAE7022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443089E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Work Placement Risk Assessment </w:t>
            </w:r>
          </w:p>
        </w:tc>
      </w:tr>
      <w:tr w:rsidR="00275C7C" w:rsidRPr="004F000A" w14:paraId="4BB9E39B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110C749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Event Risk Assessment </w:t>
            </w:r>
          </w:p>
        </w:tc>
      </w:tr>
      <w:tr w:rsidR="00275C7C" w:rsidRPr="004F000A" w14:paraId="61B596B5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55D91F8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Student Activity Risk Assessment </w:t>
            </w:r>
          </w:p>
        </w:tc>
      </w:tr>
      <w:tr w:rsidR="00275C7C" w:rsidRPr="004F000A" w14:paraId="1A2925CC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0E637FC3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Student Travel Risk Assessment </w:t>
            </w:r>
          </w:p>
        </w:tc>
      </w:tr>
      <w:tr w:rsidR="00275C7C" w:rsidRPr="004F000A" w14:paraId="6D5377AB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79BC14D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F000A">
              <w:rPr>
                <w:rFonts w:ascii="Calibri" w:hAnsi="Calibri" w:cs="Calibri"/>
              </w:rPr>
              <w:t>Personal Emergency Evacuation Plan </w:t>
            </w:r>
          </w:p>
        </w:tc>
      </w:tr>
      <w:tr w:rsidR="00275C7C" w:rsidRPr="004F000A" w14:paraId="701FC986" w14:textId="77777777" w:rsidTr="00756E18">
        <w:trPr>
          <w:trHeight w:val="300"/>
        </w:trPr>
        <w:tc>
          <w:tcPr>
            <w:tcW w:w="8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622CD03" w14:textId="77777777" w:rsidR="00275C7C" w:rsidRPr="004F000A" w:rsidRDefault="00275C7C" w:rsidP="00756E18">
            <w:pPr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Other, TBC</w:t>
            </w:r>
          </w:p>
        </w:tc>
      </w:tr>
    </w:tbl>
    <w:p w14:paraId="41A5E0A3" w14:textId="77777777" w:rsidR="00F61608" w:rsidRDefault="00F61608"/>
    <w:sectPr w:rsidR="00F616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E38"/>
    <w:rsid w:val="00275C7C"/>
    <w:rsid w:val="00427012"/>
    <w:rsid w:val="005B235B"/>
    <w:rsid w:val="008D6F1E"/>
    <w:rsid w:val="00925E38"/>
    <w:rsid w:val="009C2C45"/>
    <w:rsid w:val="00B81BCC"/>
    <w:rsid w:val="00F6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DB958"/>
  <w15:chartTrackingRefBased/>
  <w15:docId w15:val="{13781D0E-E21E-4557-B2AE-4F539B579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E38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5E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5E3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5E3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5E3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5E3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5E3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5E3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5E3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5E3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5E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5E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5E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5E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5E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5E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5E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5E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5E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5E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5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5E3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5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5E38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25E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5E38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925E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5E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5E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5E38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925E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5E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25E3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588BF-3E3D-4434-8EF3-46E4781A72DA}">
  <ds:schemaRefs>
    <ds:schemaRef ds:uri="http://purl.org/dc/dcmitype/"/>
    <ds:schemaRef ds:uri="c10e73f3-f2aa-4329-baf7-b975924b9946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ef1a2c82-1736-475a-b908-5dbfd7a38dc4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AA7DFE0-9B74-4959-BC2B-48F0B6767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6153F-E5A5-400D-8EB8-B80FF3D05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Company>University College Cork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Burke</dc:creator>
  <cp:keywords/>
  <dc:description/>
  <cp:lastModifiedBy>Rebecca Burke</cp:lastModifiedBy>
  <cp:revision>3</cp:revision>
  <dcterms:created xsi:type="dcterms:W3CDTF">2026-02-16T16:53:00Z</dcterms:created>
  <dcterms:modified xsi:type="dcterms:W3CDTF">2026-05-08T14:44:00Z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